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7E7" w:rsidRPr="001E07E7" w:rsidRDefault="001E07E7" w:rsidP="001E07E7">
      <w:pPr>
        <w:shd w:val="clear" w:color="auto" w:fill="FFFFFF"/>
        <w:spacing w:after="240" w:line="240" w:lineRule="auto"/>
        <w:jc w:val="center"/>
        <w:rPr>
          <w:rFonts w:ascii="Arial" w:eastAsia="Times New Roman" w:hAnsi="Arial" w:cs="Arial"/>
          <w:color w:val="000000"/>
          <w:sz w:val="21"/>
          <w:szCs w:val="21"/>
          <w:lang w:eastAsia="fr-FR"/>
        </w:rPr>
      </w:pPr>
      <w:r w:rsidRPr="004D043F">
        <w:rPr>
          <w:rFonts w:ascii="Arial" w:eastAsia="Times New Roman" w:hAnsi="Arial" w:cs="Arial"/>
          <w:b/>
          <w:color w:val="000000"/>
          <w:sz w:val="24"/>
          <w:szCs w:val="24"/>
          <w:lang w:eastAsia="fr-FR"/>
        </w:rPr>
        <w:t>CONTRAT TYPE DE LOCATION OU DE COLOCATION DE LOGEMENT MEUBLÉ</w:t>
      </w:r>
      <w:r w:rsidRPr="004D043F">
        <w:rPr>
          <w:rFonts w:ascii="Arial" w:eastAsia="Times New Roman" w:hAnsi="Arial" w:cs="Arial"/>
          <w:b/>
          <w:color w:val="000000"/>
          <w:sz w:val="24"/>
          <w:szCs w:val="24"/>
          <w:lang w:eastAsia="fr-FR"/>
        </w:rPr>
        <w:br/>
      </w:r>
      <w:r w:rsidRPr="004D043F">
        <w:rPr>
          <w:rFonts w:ascii="Arial" w:eastAsia="Times New Roman" w:hAnsi="Arial" w:cs="Arial"/>
          <w:color w:val="000000"/>
          <w:lang w:eastAsia="fr-FR"/>
        </w:rPr>
        <w:t>(Soumis au titre Ier bis de la loi du 6 juillet 1989 tendant à améliorer les rapports locatifs et portant modification de la loi n° 86-1290 du 23 décembre 1986)</w:t>
      </w:r>
    </w:p>
    <w:p w:rsidR="001E07E7" w:rsidRDefault="001E07E7" w:rsidP="00735A7A">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Champ du contrat type : Le présent contrat type de location est applicable aux locations et aux colocations de logement meublé et qui constitue la résidence principale du preneur, à l'exception :</w:t>
      </w:r>
    </w:p>
    <w:p w:rsidR="00735A7A" w:rsidRDefault="001E07E7" w:rsidP="00735A7A">
      <w:pPr>
        <w:shd w:val="clear" w:color="auto" w:fill="FFFFFF"/>
        <w:spacing w:after="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des colocations formalisées par la conclusion de plusieurs contrats entre les locataires et le bailleur ;</w:t>
      </w:r>
    </w:p>
    <w:p w:rsidR="001E07E7" w:rsidRDefault="001E07E7" w:rsidP="00735A7A">
      <w:pPr>
        <w:shd w:val="clear" w:color="auto" w:fill="FFFFFF"/>
        <w:spacing w:after="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des locations de logement appartenant à un organisme d'habitation à loyer modéré et faisant l'objet d'une convention passée en application de l'article L.351-2 du code de la construction et de l'habitation.</w:t>
      </w:r>
    </w:p>
    <w:p w:rsidR="00735A7A" w:rsidRPr="001E07E7" w:rsidRDefault="00735A7A" w:rsidP="00735A7A">
      <w:pPr>
        <w:shd w:val="clear" w:color="auto" w:fill="FFFFFF"/>
        <w:spacing w:after="0" w:line="240" w:lineRule="auto"/>
        <w:jc w:val="both"/>
        <w:rPr>
          <w:rFonts w:ascii="Arial" w:eastAsia="Times New Roman" w:hAnsi="Arial" w:cs="Arial"/>
          <w:color w:val="000000"/>
          <w:sz w:val="21"/>
          <w:szCs w:val="21"/>
          <w:lang w:eastAsia="fr-FR"/>
        </w:rPr>
      </w:pPr>
    </w:p>
    <w:p w:rsidR="00735A7A" w:rsidRPr="00735A7A" w:rsidRDefault="001E07E7" w:rsidP="00735A7A">
      <w:pPr>
        <w:shd w:val="clear" w:color="auto" w:fill="FFFFFF"/>
        <w:spacing w:after="240" w:line="240" w:lineRule="auto"/>
        <w:jc w:val="both"/>
        <w:rPr>
          <w:rFonts w:ascii="Arial" w:eastAsia="Times New Roman" w:hAnsi="Arial" w:cs="Arial"/>
          <w:color w:val="000000"/>
          <w:sz w:val="8"/>
          <w:szCs w:val="8"/>
          <w:lang w:eastAsia="fr-FR"/>
        </w:rPr>
      </w:pPr>
      <w:r w:rsidRPr="001E07E7">
        <w:rPr>
          <w:rFonts w:ascii="Arial" w:eastAsia="Times New Roman" w:hAnsi="Arial" w:cs="Arial"/>
          <w:color w:val="000000"/>
          <w:sz w:val="21"/>
          <w:szCs w:val="21"/>
          <w:lang w:eastAsia="fr-FR"/>
        </w:rPr>
        <w:t>Modalités d'application du contrat type : Le régime de droit commun en matière de baux d'habitation est défini principalement par la loi n° 89-462 du 6 juillet 1989 tendant à améliorer les rapports locatifs et portant modification de la loi n° 86-1290 du 23 décembre 1986. L'ensemble de ces dispositions étant d'ordre public, elles s'imposent aux parties qui, en principe, ne peuvent pas y renoncer.</w:t>
      </w:r>
      <w:r w:rsidRPr="001E07E7">
        <w:rPr>
          <w:rFonts w:ascii="Arial" w:eastAsia="Times New Roman" w:hAnsi="Arial" w:cs="Arial"/>
          <w:color w:val="000000"/>
          <w:sz w:val="21"/>
          <w:szCs w:val="21"/>
          <w:lang w:eastAsia="fr-FR"/>
        </w:rPr>
        <w:br/>
      </w:r>
    </w:p>
    <w:p w:rsidR="001E07E7" w:rsidRPr="001E07E7" w:rsidRDefault="001E07E7" w:rsidP="00735A7A">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En conséquence :</w:t>
      </w:r>
    </w:p>
    <w:p w:rsidR="00EC77A8" w:rsidRDefault="001E07E7" w:rsidP="00EC77A8">
      <w:pPr>
        <w:shd w:val="clear" w:color="auto" w:fill="FFFFFF"/>
        <w:spacing w:after="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le présent contrat type de location contient uniquement les clauses essentielles du contrat dont la législation et la réglementation en vigueur au jour de sa publication imposent la mention par les parties dans le contrat. Il appartient cependant aux parties de s'assurer des dispositions applicables au jour de la conclusion du contrat.</w:t>
      </w:r>
    </w:p>
    <w:p w:rsidR="00EC77A8" w:rsidRDefault="001E07E7" w:rsidP="00EC77A8">
      <w:pPr>
        <w:shd w:val="clear" w:color="auto" w:fill="FFFFFF"/>
        <w:spacing w:after="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xml:space="preserve">- au-delà de ces clauses, les parties sont également soumises à l'ensemble des dispositions légales et réglementaires d'ordre public applicables aux baux d'habitation sans qu'il soit nécessaire de les faire figurer dans le contrat et qui sont rappelées utilement dans la notice d'information qui doit être jointe à chaque </w:t>
      </w:r>
    </w:p>
    <w:p w:rsidR="001E07E7" w:rsidRPr="001E07E7" w:rsidRDefault="001E07E7" w:rsidP="00EC77A8">
      <w:pPr>
        <w:shd w:val="clear" w:color="auto" w:fill="FFFFFF"/>
        <w:spacing w:after="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les parties sont libres de prévoir dans le contrat d'autres clauses particulières, propres à chaque location, dans la mesure où celles-ci sont conformes aux dispositions législatives et réglementaires en vigueur. Les parties peuvent également convenir de l'utilisation de tout autre support pour établir leur contrat, dans le respect du présent contrat type.</w:t>
      </w:r>
    </w:p>
    <w:p w:rsidR="00EC77A8" w:rsidRDefault="00EC77A8" w:rsidP="001E07E7">
      <w:pPr>
        <w:shd w:val="clear" w:color="auto" w:fill="FFFFFF"/>
        <w:spacing w:after="240" w:line="240" w:lineRule="auto"/>
        <w:rPr>
          <w:rFonts w:ascii="Arial" w:eastAsia="Times New Roman" w:hAnsi="Arial" w:cs="Arial"/>
          <w:color w:val="000000"/>
          <w:sz w:val="21"/>
          <w:szCs w:val="21"/>
          <w:lang w:eastAsia="fr-FR"/>
        </w:rPr>
      </w:pP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Le contrat type de location ou de colocation contient les éléments suivants :</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I. Désignation des parties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Le présent contrat est conclu entre les soussignés :</w:t>
      </w:r>
    </w:p>
    <w:p w:rsidR="00EC77A8" w:rsidRDefault="001E07E7" w:rsidP="00EC77A8">
      <w:pPr>
        <w:shd w:val="clear" w:color="auto" w:fill="FFFFFF"/>
        <w:spacing w:after="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[nom et prénom, ou dénomination du bailleur / domicile ou siège social / qualité du bailleur (per</w:t>
      </w:r>
      <w:r w:rsidR="00EC77A8">
        <w:rPr>
          <w:rFonts w:ascii="Arial" w:eastAsia="Times New Roman" w:hAnsi="Arial" w:cs="Arial"/>
          <w:color w:val="000000"/>
          <w:sz w:val="21"/>
          <w:szCs w:val="21"/>
          <w:lang w:eastAsia="fr-FR"/>
        </w:rPr>
        <w:t xml:space="preserve">sonne physique, personne morale </w:t>
      </w:r>
      <w:r w:rsidRPr="001E07E7">
        <w:rPr>
          <w:rFonts w:ascii="Arial" w:eastAsia="Times New Roman" w:hAnsi="Arial" w:cs="Arial"/>
          <w:color w:val="000000"/>
          <w:sz w:val="21"/>
          <w:szCs w:val="21"/>
          <w:lang w:eastAsia="fr-FR"/>
        </w:rPr>
        <w:t xml:space="preserve">(24)) / adresse électronique (facultatif)] (25) </w:t>
      </w:r>
      <w:r w:rsidR="00EC77A8">
        <w:rPr>
          <w:rFonts w:ascii="Arial" w:eastAsia="Times New Roman" w:hAnsi="Arial" w:cs="Arial"/>
          <w:color w:val="000000"/>
          <w:sz w:val="21"/>
          <w:szCs w:val="21"/>
          <w:lang w:eastAsia="fr-FR"/>
        </w:rPr>
        <w:t>désigné(s) ci-après le bailleur</w:t>
      </w:r>
      <w:r w:rsidRPr="001E07E7">
        <w:rPr>
          <w:rFonts w:ascii="Arial" w:eastAsia="Times New Roman" w:hAnsi="Arial" w:cs="Arial"/>
          <w:color w:val="000000"/>
          <w:sz w:val="21"/>
          <w:szCs w:val="21"/>
          <w:lang w:eastAsia="fr-FR"/>
        </w:rPr>
        <w:t>.</w:t>
      </w:r>
    </w:p>
    <w:p w:rsidR="00EC77A8" w:rsidRDefault="001E07E7" w:rsidP="00EC77A8">
      <w:pPr>
        <w:shd w:val="clear" w:color="auto" w:fill="FFFFFF"/>
        <w:spacing w:after="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Le cas échéant, représenté par le mandataire :</w:t>
      </w:r>
    </w:p>
    <w:p w:rsidR="00EC77A8" w:rsidRDefault="001E07E7" w:rsidP="00EC77A8">
      <w:pPr>
        <w:shd w:val="clear" w:color="auto" w:fill="FFFFFF"/>
        <w:spacing w:after="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[nom ou raison sociale et adresse du mandataire ainsi que l'activité exercée] ;</w:t>
      </w:r>
    </w:p>
    <w:p w:rsidR="001E07E7" w:rsidRPr="001E07E7" w:rsidRDefault="001E07E7" w:rsidP="00EC77A8">
      <w:pPr>
        <w:shd w:val="clear" w:color="auto" w:fill="FFFFFF"/>
        <w:spacing w:after="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Le cas échéant [numéro et lieu de délivrance de la carte professionnelle / nom et adresse du garant](26).</w:t>
      </w:r>
      <w:r w:rsidRPr="001E07E7">
        <w:rPr>
          <w:rFonts w:ascii="Arial" w:eastAsia="Times New Roman" w:hAnsi="Arial" w:cs="Arial"/>
          <w:color w:val="000000"/>
          <w:sz w:val="21"/>
          <w:szCs w:val="21"/>
          <w:lang w:eastAsia="fr-FR"/>
        </w:rPr>
        <w:br/>
        <w:t>- [nom et prénom du ou des locataires ou, en cas de colocation, des colocataires, adresse électronique (facultatif)] désigné(s) ci-après le locataire .</w:t>
      </w:r>
    </w:p>
    <w:p w:rsidR="00EC77A8" w:rsidRPr="00EC77A8" w:rsidRDefault="00EC77A8" w:rsidP="001E07E7">
      <w:pPr>
        <w:shd w:val="clear" w:color="auto" w:fill="FFFFFF"/>
        <w:spacing w:after="240" w:line="240" w:lineRule="auto"/>
        <w:rPr>
          <w:rFonts w:ascii="Arial" w:eastAsia="Times New Roman" w:hAnsi="Arial" w:cs="Arial"/>
          <w:color w:val="000000"/>
          <w:sz w:val="8"/>
          <w:szCs w:val="8"/>
          <w:lang w:eastAsia="fr-FR"/>
        </w:rPr>
      </w:pP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Il a été convenu ce qui suit :</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II. Objet du contrat</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Le présent contrat a pour objet la location d'un logement ainsi déterminé :</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lastRenderedPageBreak/>
        <w:t>A. Consistance du logement</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localisation du logement : [exemples : adresse / bâtiment / étage / porte etc.] ;</w:t>
      </w:r>
      <w:r w:rsidRPr="001E07E7">
        <w:rPr>
          <w:rFonts w:ascii="Arial" w:eastAsia="Times New Roman" w:hAnsi="Arial" w:cs="Arial"/>
          <w:color w:val="000000"/>
          <w:sz w:val="21"/>
          <w:szCs w:val="21"/>
          <w:lang w:eastAsia="fr-FR"/>
        </w:rPr>
        <w:br/>
        <w:t>- identifiant fiscal du logement : [Numéro Identifiant Fiscal du logement] ;</w:t>
      </w:r>
      <w:r w:rsidRPr="001E07E7">
        <w:rPr>
          <w:rFonts w:ascii="Arial" w:eastAsia="Times New Roman" w:hAnsi="Arial" w:cs="Arial"/>
          <w:color w:val="000000"/>
          <w:sz w:val="21"/>
          <w:szCs w:val="21"/>
          <w:lang w:eastAsia="fr-FR"/>
        </w:rPr>
        <w:br/>
        <w:t>- type d'habitat : [immeuble collectif ou individuel] ;</w:t>
      </w:r>
      <w:r w:rsidRPr="001E07E7">
        <w:rPr>
          <w:rFonts w:ascii="Arial" w:eastAsia="Times New Roman" w:hAnsi="Arial" w:cs="Arial"/>
          <w:color w:val="000000"/>
          <w:sz w:val="21"/>
          <w:szCs w:val="21"/>
          <w:lang w:eastAsia="fr-FR"/>
        </w:rPr>
        <w:br/>
        <w:t>- régime juridique de l'immeuble : [mono propriété ou copropriété] ;</w:t>
      </w:r>
      <w:r w:rsidRPr="001E07E7">
        <w:rPr>
          <w:rFonts w:ascii="Arial" w:eastAsia="Times New Roman" w:hAnsi="Arial" w:cs="Arial"/>
          <w:color w:val="000000"/>
          <w:sz w:val="21"/>
          <w:szCs w:val="21"/>
          <w:lang w:eastAsia="fr-FR"/>
        </w:rPr>
        <w:br/>
        <w:t>- période de construction : [exemples : avant 1949, de 1949 à 1974, de 1975 à 1989, de 1989 à 2005, depuis 2005] ;</w:t>
      </w:r>
      <w:r w:rsidRPr="001E07E7">
        <w:rPr>
          <w:rFonts w:ascii="Arial" w:eastAsia="Times New Roman" w:hAnsi="Arial" w:cs="Arial"/>
          <w:color w:val="000000"/>
          <w:sz w:val="21"/>
          <w:szCs w:val="21"/>
          <w:lang w:eastAsia="fr-FR"/>
        </w:rPr>
        <w:br/>
        <w:t>- surface habitable : […] m2 ;</w:t>
      </w:r>
      <w:r w:rsidRPr="001E07E7">
        <w:rPr>
          <w:rFonts w:ascii="Arial" w:eastAsia="Times New Roman" w:hAnsi="Arial" w:cs="Arial"/>
          <w:color w:val="000000"/>
          <w:sz w:val="21"/>
          <w:szCs w:val="21"/>
          <w:lang w:eastAsia="fr-FR"/>
        </w:rPr>
        <w:br/>
        <w:t>- nombre de pièces principales : […] ;</w:t>
      </w:r>
      <w:r w:rsidRPr="001E07E7">
        <w:rPr>
          <w:rFonts w:ascii="Arial" w:eastAsia="Times New Roman" w:hAnsi="Arial" w:cs="Arial"/>
          <w:color w:val="000000"/>
          <w:sz w:val="21"/>
          <w:szCs w:val="21"/>
          <w:lang w:eastAsia="fr-FR"/>
        </w:rPr>
        <w:br/>
        <w:t>- le cas échéant, autres parties du logement : [exemples : grenier, comble aménagé ou non, terrasse, balcon, loggia, jardin etc.] ;</w:t>
      </w:r>
      <w:r w:rsidRPr="001E07E7">
        <w:rPr>
          <w:rFonts w:ascii="Arial" w:eastAsia="Times New Roman" w:hAnsi="Arial" w:cs="Arial"/>
          <w:color w:val="000000"/>
          <w:sz w:val="21"/>
          <w:szCs w:val="21"/>
          <w:lang w:eastAsia="fr-FR"/>
        </w:rPr>
        <w:br/>
        <w:t>- le cas échéant, Eléments d'équipements du logement : [exemples : cuisine équipée, détail des installations sanitaires etc.] ;</w:t>
      </w:r>
      <w:r w:rsidRPr="001E07E7">
        <w:rPr>
          <w:rFonts w:ascii="Arial" w:eastAsia="Times New Roman" w:hAnsi="Arial" w:cs="Arial"/>
          <w:color w:val="000000"/>
          <w:sz w:val="21"/>
          <w:szCs w:val="21"/>
          <w:lang w:eastAsia="fr-FR"/>
        </w:rPr>
        <w:br/>
        <w:t>- modalité de production chauffage : [individuel ou collectif] (27) ;</w:t>
      </w:r>
      <w:r w:rsidRPr="001E07E7">
        <w:rPr>
          <w:rFonts w:ascii="Arial" w:eastAsia="Times New Roman" w:hAnsi="Arial" w:cs="Arial"/>
          <w:color w:val="000000"/>
          <w:sz w:val="21"/>
          <w:szCs w:val="21"/>
          <w:lang w:eastAsia="fr-FR"/>
        </w:rPr>
        <w:br/>
        <w:t>- modalité de production d'eau chaude sanitaire : [individuelle ou collective] (28) ;</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rappel : un logement décent doit respecter les critères minimaux de performance suivants :</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br/>
        <w:t>a) En France métropolitaine :</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br/>
        <w:t>i) A compter du 1er janvier 2025, le niveau de performance minimal correspond à la classe F du DPE ;</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br/>
        <w:t>ii) A compter du 1er janvier 2028, le niveau de performance minimal correspond à la classe E du DPE ;</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br/>
        <w:t>iii) A compter du 1er janvier 2034, le niveau de performance minimal correspond à la classe D du DPE.</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br/>
        <w:t>b) En Guadeloupe, en Martinique, en Guyane, à La Réunion et à Mayotte :</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br/>
        <w:t>i) A compter du 1er janvier 2028, le niveau de performance minimal du logement correspond à la classe F du DPE ;</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br/>
        <w:t>ii) A compter du 1er janvier 2031, le niveau de performance minimal du logement correspond à la classe E du DPE.</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br/>
        <w:t>La consommation d'énergie finale et le niveau de performance du logement sont déterminés selon la méthode du diagnostic de performance énergétique mentionné à l'article L. 126-26 du code de la construction et de l'habitation.</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B. Destination des locaux : [usage d'habitation ou usage mixte professionnel et d'habitation]</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C. Le cas échéant, Désignation des locaux et équipements accessoires de l'immeuble à usage privatif du locataire : [exemples : cave, parking, garage etc.]</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D. Le cas échéant, Enumération des locaux, parties, équipements et accessoires de l'immeuble à usage commun : [Garage à vélo, ascenseur, espaces verts, aires et équipements de jeux, laverie, local poubelle, gardiennage, autres prestations et services collectifs etc.]</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lastRenderedPageBreak/>
        <w:t>E. Le cas échéant, Equipement d'accès aux technologies de l'information et de la communication : [exemples : modalités de réception de la télévision dans l'immeuble, modalités de raccordement internet etc.]</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III. Date de prise d'effet et durée et du contrat</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La durée du contrat et sa date de prise d'effet sont ainsi définies :</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A. Date de prise d'effet du contrat : […]</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B. Durée du contrat : [durée minimale d'un an ou de neuf mois si la location est consentie à un étudiant]</w:t>
      </w:r>
    </w:p>
    <w:p w:rsidR="001E07E7" w:rsidRPr="001E07E7" w:rsidRDefault="001E07E7" w:rsidP="00093BA4">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A l'exception des locations consenties à un étudiant pour une durée de neuf mois, les contrats de location de logements meublés sont reconduits tacitement à leur terme pour une durée d'un an et dans les mêmes conditions. Le locataire peut mettre fin au bail à tout moment, après avoir donné congé. Le bailleur peut, quant à lui, mettre fin au bail à son échéance et après avoir donné congé, soit pour reprendre le logement en vue de l'occuper lui-même ou une personne de sa famille, soit pour le vendre, soit pour un motif sérieux et légitime.</w:t>
      </w:r>
      <w:r w:rsidRPr="001E07E7">
        <w:rPr>
          <w:rFonts w:ascii="Arial" w:eastAsia="Times New Roman" w:hAnsi="Arial" w:cs="Arial"/>
          <w:color w:val="000000"/>
          <w:sz w:val="21"/>
          <w:szCs w:val="21"/>
          <w:lang w:eastAsia="fr-FR"/>
        </w:rPr>
        <w:br/>
        <w:t>Les contrats de locations meublées consenties à un étudiant pour une durée de neuf mois ne sont pas reconduits tacitement à leur terme et le locataire peut mettre fin au bail à tout moment, après avoir donné congé. Le bailleur peut, quant à lui, mettre fin au bail à son échéance et après avoir donné congé.</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IV. Conditions financières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Les parties conviennent des conditions financières suivantes :</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A. Loyer</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1° Fixation du loyer initial :</w:t>
      </w:r>
      <w:r w:rsidRPr="001E07E7">
        <w:rPr>
          <w:rFonts w:ascii="Arial" w:eastAsia="Times New Roman" w:hAnsi="Arial" w:cs="Arial"/>
          <w:color w:val="000000"/>
          <w:sz w:val="21"/>
          <w:szCs w:val="21"/>
          <w:lang w:eastAsia="fr-FR"/>
        </w:rPr>
        <w:br/>
        <w:t>a) Montant du loyer mensuel : […] (29).</w:t>
      </w:r>
      <w:r w:rsidRPr="001E07E7">
        <w:rPr>
          <w:rFonts w:ascii="Arial" w:eastAsia="Times New Roman" w:hAnsi="Arial" w:cs="Arial"/>
          <w:color w:val="000000"/>
          <w:sz w:val="21"/>
          <w:szCs w:val="21"/>
          <w:lang w:eastAsia="fr-FR"/>
        </w:rPr>
        <w:br/>
        <w:t>b) Le cas échant, Modalités particulières de fixation initiale du loyer applicables dans certaines zones tendues (30) :</w:t>
      </w:r>
    </w:p>
    <w:p w:rsidR="001E07E7" w:rsidRPr="001E07E7" w:rsidRDefault="001E07E7" w:rsidP="00093BA4">
      <w:pPr>
        <w:shd w:val="clear" w:color="auto" w:fill="FFFFFF"/>
        <w:spacing w:after="360" w:line="240" w:lineRule="auto"/>
        <w:jc w:val="both"/>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le loyer du logement objet du présent contrat est soumis au décret fixant annuellement le montant maximum d'évolution des loyers à la relocation : [Oui / Non] ;</w:t>
      </w:r>
      <w:r w:rsidRPr="001E07E7">
        <w:rPr>
          <w:rFonts w:ascii="Arial" w:eastAsia="Times New Roman" w:hAnsi="Arial" w:cs="Arial"/>
          <w:color w:val="000000"/>
          <w:sz w:val="21"/>
          <w:szCs w:val="21"/>
          <w:lang w:eastAsia="fr-FR"/>
        </w:rPr>
        <w:br/>
        <w:t>- le loyer du logement objet du présent contrat est soumis au loyer de référence majoré fixé par arrêté préfectoral : [Oui / Non].</w:t>
      </w:r>
      <w:r w:rsidRPr="001E07E7">
        <w:rPr>
          <w:rFonts w:ascii="Arial" w:eastAsia="Times New Roman" w:hAnsi="Arial" w:cs="Arial"/>
          <w:color w:val="000000"/>
          <w:sz w:val="21"/>
          <w:szCs w:val="21"/>
          <w:lang w:eastAsia="fr-FR"/>
        </w:rPr>
        <w:br/>
        <w:t>- montant du loyer de référence : […] €/m2 / Montant du loyer de référence majoré : […] €/m2 ;</w:t>
      </w:r>
      <w:r w:rsidRPr="001E07E7">
        <w:rPr>
          <w:rFonts w:ascii="Arial" w:eastAsia="Times New Roman" w:hAnsi="Arial" w:cs="Arial"/>
          <w:color w:val="000000"/>
          <w:sz w:val="21"/>
          <w:szCs w:val="21"/>
          <w:lang w:eastAsia="fr-FR"/>
        </w:rPr>
        <w:b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c) Le cas échéant, Informations relatives au loyer du dernier locataire : [montant du dernier loyer acquitté par le précédent locataire, date de versement et date de la dernière révision du loyer](31).</w:t>
      </w:r>
      <w:r w:rsidRPr="001E07E7">
        <w:rPr>
          <w:rFonts w:ascii="Arial" w:eastAsia="Times New Roman" w:hAnsi="Arial" w:cs="Arial"/>
          <w:color w:val="000000"/>
          <w:sz w:val="21"/>
          <w:szCs w:val="21"/>
          <w:lang w:eastAsia="fr-FR"/>
        </w:rPr>
        <w:br/>
        <w:t>2° Le cas échéant, Modalités de révision :</w:t>
      </w:r>
      <w:r w:rsidRPr="001E07E7">
        <w:rPr>
          <w:rFonts w:ascii="Arial" w:eastAsia="Times New Roman" w:hAnsi="Arial" w:cs="Arial"/>
          <w:color w:val="000000"/>
          <w:sz w:val="21"/>
          <w:szCs w:val="21"/>
          <w:lang w:eastAsia="fr-FR"/>
        </w:rPr>
        <w:br/>
        <w:t>a) Date de révision : […].</w:t>
      </w:r>
      <w:r w:rsidRPr="001E07E7">
        <w:rPr>
          <w:rFonts w:ascii="Arial" w:eastAsia="Times New Roman" w:hAnsi="Arial" w:cs="Arial"/>
          <w:color w:val="000000"/>
          <w:sz w:val="21"/>
          <w:szCs w:val="21"/>
          <w:lang w:eastAsia="fr-FR"/>
        </w:rPr>
        <w:br/>
        <w:t>b) Date ou trimestre de référence de l'IRL : […].</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B. Charges récupérables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1. Modalité de règlement des charges récupérables : [Provisions sur charges avec régularisation annuelle ou paiement périodique des charges sans provision ou récupération des charges par le bailleur sous la forme d'un forfait].</w:t>
      </w:r>
      <w:r w:rsidRPr="001E07E7">
        <w:rPr>
          <w:rFonts w:ascii="Arial" w:eastAsia="Times New Roman" w:hAnsi="Arial" w:cs="Arial"/>
          <w:color w:val="000000"/>
          <w:sz w:val="21"/>
          <w:szCs w:val="21"/>
          <w:lang w:eastAsia="fr-FR"/>
        </w:rPr>
        <w:br/>
      </w:r>
      <w:r w:rsidRPr="001E07E7">
        <w:rPr>
          <w:rFonts w:ascii="Arial" w:eastAsia="Times New Roman" w:hAnsi="Arial" w:cs="Arial"/>
          <w:color w:val="000000"/>
          <w:sz w:val="21"/>
          <w:szCs w:val="21"/>
          <w:lang w:eastAsia="fr-FR"/>
        </w:rPr>
        <w:lastRenderedPageBreak/>
        <w:t>2. Le cas échéant, Montant des provisions sur charges ou du forfait de charges […].</w:t>
      </w:r>
      <w:r w:rsidRPr="001E07E7">
        <w:rPr>
          <w:rFonts w:ascii="Arial" w:eastAsia="Times New Roman" w:hAnsi="Arial" w:cs="Arial"/>
          <w:color w:val="000000"/>
          <w:sz w:val="21"/>
          <w:szCs w:val="21"/>
          <w:lang w:eastAsia="fr-FR"/>
        </w:rPr>
        <w:br/>
        <w:t>3. Le cas échéant, Modalités de révision du forfait de charges : […] (32).</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C. Le cas échéant, En cas de colocation, souscription par le bailleur d'une assurance pour le compte des colocataires (33) : [Oui / Non]</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a) Montant total annuel récupérable au titre de l'assurance pour compte des colocataires : […] (34).</w:t>
      </w:r>
      <w:r w:rsidRPr="001E07E7">
        <w:rPr>
          <w:rFonts w:ascii="Arial" w:eastAsia="Times New Roman" w:hAnsi="Arial" w:cs="Arial"/>
          <w:color w:val="000000"/>
          <w:sz w:val="21"/>
          <w:szCs w:val="21"/>
          <w:lang w:eastAsia="fr-FR"/>
        </w:rPr>
        <w:br/>
        <w:t>b) Montant récupérable par douzième : […].</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D. Modalités de paiement</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périodicité du paiement : […(35)] ;</w:t>
      </w:r>
      <w:r w:rsidRPr="001E07E7">
        <w:rPr>
          <w:rFonts w:ascii="Arial" w:eastAsia="Times New Roman" w:hAnsi="Arial" w:cs="Arial"/>
          <w:color w:val="000000"/>
          <w:sz w:val="21"/>
          <w:szCs w:val="21"/>
          <w:lang w:eastAsia="fr-FR"/>
        </w:rPr>
        <w:br/>
        <w:t>- paiement [à échoir / à terme échu] ;</w:t>
      </w:r>
      <w:r w:rsidRPr="001E07E7">
        <w:rPr>
          <w:rFonts w:ascii="Arial" w:eastAsia="Times New Roman" w:hAnsi="Arial" w:cs="Arial"/>
          <w:color w:val="000000"/>
          <w:sz w:val="21"/>
          <w:szCs w:val="21"/>
          <w:lang w:eastAsia="fr-FR"/>
        </w:rPr>
        <w:br/>
        <w:t>- date ou période de paiement : […] ;</w:t>
      </w:r>
      <w:r w:rsidRPr="001E07E7">
        <w:rPr>
          <w:rFonts w:ascii="Arial" w:eastAsia="Times New Roman" w:hAnsi="Arial" w:cs="Arial"/>
          <w:color w:val="000000"/>
          <w:sz w:val="21"/>
          <w:szCs w:val="21"/>
          <w:lang w:eastAsia="fr-FR"/>
        </w:rPr>
        <w:br/>
        <w:t>- le cas échéant, Lieu de paiement : […] ;</w:t>
      </w:r>
      <w:r w:rsidRPr="001E07E7">
        <w:rPr>
          <w:rFonts w:ascii="Arial" w:eastAsia="Times New Roman" w:hAnsi="Arial" w:cs="Arial"/>
          <w:color w:val="000000"/>
          <w:sz w:val="21"/>
          <w:szCs w:val="21"/>
          <w:lang w:eastAsia="fr-FR"/>
        </w:rPr>
        <w:br/>
        <w:t xml:space="preserve">- le cas échéant, Montant total du à la première échéance de paiement pour une période complète de location : [Détailler la somme des montants relatifs au loyer, aux charges récupérable, à la contribution pour le partage des économies de charges et, en cas de colocation, à l'assurance récupérable </w:t>
      </w:r>
      <w:r w:rsidR="004B5331" w:rsidRPr="001E07E7">
        <w:rPr>
          <w:rFonts w:ascii="Arial" w:eastAsia="Times New Roman" w:hAnsi="Arial" w:cs="Arial"/>
          <w:color w:val="000000"/>
          <w:sz w:val="21"/>
          <w:szCs w:val="21"/>
          <w:lang w:eastAsia="fr-FR"/>
        </w:rPr>
        <w:t>pour</w:t>
      </w:r>
      <w:r w:rsidRPr="001E07E7">
        <w:rPr>
          <w:rFonts w:ascii="Arial" w:eastAsia="Times New Roman" w:hAnsi="Arial" w:cs="Arial"/>
          <w:color w:val="000000"/>
          <w:sz w:val="21"/>
          <w:szCs w:val="21"/>
          <w:lang w:eastAsia="fr-FR"/>
        </w:rPr>
        <w:t xml:space="preserve"> le compte des colocataires].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xml:space="preserve">E. Le cas échéant, exclusivement lors d'un renouvellement de contrat, Modalités de réévaluation d'un loyer manifestement </w:t>
      </w:r>
      <w:r w:rsidR="004B5331" w:rsidRPr="001E07E7">
        <w:rPr>
          <w:rFonts w:ascii="Arial" w:eastAsia="Times New Roman" w:hAnsi="Arial" w:cs="Arial"/>
          <w:color w:val="000000"/>
          <w:sz w:val="21"/>
          <w:szCs w:val="21"/>
          <w:lang w:eastAsia="fr-FR"/>
        </w:rPr>
        <w:t>sous-évalué</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3. Montant de la hausse ou de la baisse de loyer mensuelle : […].</w:t>
      </w:r>
      <w:r w:rsidRPr="001E07E7">
        <w:rPr>
          <w:rFonts w:ascii="Arial" w:eastAsia="Times New Roman" w:hAnsi="Arial" w:cs="Arial"/>
          <w:color w:val="000000"/>
          <w:sz w:val="21"/>
          <w:szCs w:val="21"/>
          <w:lang w:eastAsia="fr-FR"/>
        </w:rPr>
        <w:br/>
        <w:t>4. Modalité d'application annuelle de la hausse : [par tiers ou par sixième selon la durée du contrat et le montant de la hausse de loyer].</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F. Dépenses énergétiques (pour information)</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Montant estimé des dépenses annuelles d'énergie pour un usage standard de l'ensemble des usages énumérés dans le diagnostic de performance énergétique (chauffage, refroidissement, production d'eau chaude sanitaire, éclairage et auxiliaires de chauffage, de refroidissement, d'eau chaude sanitaire et de ventilation) mentionné à l'article L. 126-26 du code de la construction et de l'habitation : [montant ou fourchette inscrit dans le diagnostic de performance énergétique] (estimation réalisée à partir des prix énergétiques de référence de l'année : [année de référence des prix énergétiques du diagnostic énergétique à l'origine de l'estimation]).</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V. Travaux</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A. Le cas échéant, Montant et nature des travaux d'amélioration ou de mise en conformité avec les caractéristiques de décence effectués depuis la fin du dernier contrat de location ou depuis le dernier renouvellement : […] (36)</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B. Le cas échéant, Majoration du loyer en cours de bail consécutive à des travaux d'amélioration entrepris par le bailleur ou d'acquisitions d'équipements : [nature des travaux ou des équipements, modalités d'exécution, délai de réalisation ou d'acquisition ainsi que montant de la majoration du loyer] (37)</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C. Le cas échéant, Diminution de loyer en cours de bail consécutive à des travaux entrepris par le locataire : [durée de cette diminution et, en cas de départ anticipé du locataire, modalités de son dédommagement sur justification des dépenses effectuées]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VI. Garanties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Le cas échéant, Montant du dépôt de garantie de l'exécution des obligations du locataire : [inférieur ou égal à deux mois de loyers hors charges].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lastRenderedPageBreak/>
        <w:t>VII. Le cas échéant, Clause de solidarité</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Modalités particulières des obligations en cas de pluralité de locataires : [clause prévoyant la solidarité des locataires et l'indivisibilité de leurs obligations en cas de pluralité de locataires].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VIII. Le cas échéant, Clause résolutoire</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Modalités de résiliation de plein droit du contrat : [clause prévoyant la résiliation de plein droit du contrat de location pour un défaut de paiement du loyer ou des charges aux termes convenus, le non versement du dépôt de garantie, la non-souscription d'une assurance des risques locatifs ou le non-respect de l'obligation d'user paisiblement des locaux loués, résultant de troubles de voisinage constatés par une décision de justice passée en force de chose jugée].</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IX. Le cas échéant, Honoraires de location (38)</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A. Dispositions applicables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bookmarkStart w:id="0" w:name="_GoBack"/>
      <w:r w:rsidRPr="001E07E7">
        <w:rPr>
          <w:rFonts w:ascii="Arial" w:eastAsia="Times New Roman" w:hAnsi="Arial" w:cs="Arial"/>
          <w:color w:val="000000"/>
          <w:sz w:val="21"/>
          <w:szCs w:val="21"/>
          <w:lang w:eastAsia="fr-FR"/>
        </w:rPr>
        <w:t>Il est rappelé les dispositions du I de l'article 5 de la loi du 6 juillet 1989, alinéas 1 à 3 : 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 I.</w:t>
      </w:r>
      <w:r w:rsidRPr="001E07E7">
        <w:rPr>
          <w:rFonts w:ascii="Arial" w:eastAsia="Times New Roman" w:hAnsi="Arial" w:cs="Arial"/>
          <w:color w:val="000000"/>
          <w:sz w:val="21"/>
          <w:szCs w:val="21"/>
          <w:lang w:eastAsia="fr-FR"/>
        </w:rPr>
        <w:b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 bail.</w:t>
      </w:r>
      <w:r w:rsidRPr="001E07E7">
        <w:rPr>
          <w:rFonts w:ascii="Arial" w:eastAsia="Times New Roman" w:hAnsi="Arial" w:cs="Arial"/>
          <w:color w:val="000000"/>
          <w:sz w:val="21"/>
          <w:szCs w:val="21"/>
          <w:lang w:eastAsia="fr-FR"/>
        </w:rPr>
        <w:b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r w:rsidRPr="001E07E7">
        <w:rPr>
          <w:rFonts w:ascii="Arial" w:eastAsia="Times New Roman" w:hAnsi="Arial" w:cs="Arial"/>
          <w:color w:val="000000"/>
          <w:sz w:val="21"/>
          <w:szCs w:val="21"/>
          <w:lang w:eastAsia="fr-FR"/>
        </w:rPr>
        <w:br/>
        <w:t>Plafonds applicables :</w:t>
      </w:r>
    </w:p>
    <w:bookmarkEnd w:id="0"/>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montant du plafond des honoraires imputables aux locataires en matière de prestation de visite du preneur, de constitution de son dossier et de rédaction de bail : […] €/m2 de surface habitable ;</w:t>
      </w:r>
      <w:r w:rsidRPr="001E07E7">
        <w:rPr>
          <w:rFonts w:ascii="Arial" w:eastAsia="Times New Roman" w:hAnsi="Arial" w:cs="Arial"/>
          <w:color w:val="000000"/>
          <w:sz w:val="21"/>
          <w:szCs w:val="21"/>
          <w:lang w:eastAsia="fr-FR"/>
        </w:rPr>
        <w:br/>
        <w:t>- montant du plafond des honoraires imputables aux locataires en matière d'établissement de l'état des lieux d'entrée : […] €/m2 de surface habitable.</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B. Détail et répartition des honoraires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1. Honoraires à la charge du bailleur :</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prestations de visite du preneur, de constitution de son dossier et de rédaction de bail : [détail des prestations effectivement réalisées et montant des honoraires toutes taxes comprises dus à la signature du bail] ;</w:t>
      </w:r>
      <w:r w:rsidRPr="001E07E7">
        <w:rPr>
          <w:rFonts w:ascii="Arial" w:eastAsia="Times New Roman" w:hAnsi="Arial" w:cs="Arial"/>
          <w:color w:val="000000"/>
          <w:sz w:val="21"/>
          <w:szCs w:val="21"/>
          <w:lang w:eastAsia="fr-FR"/>
        </w:rPr>
        <w:br/>
        <w:t>- le cas échéant, Prestation de réalisation de l'état des lieux d'entrée : [montant des honoraires toutes taxes comprises dus à compter de la réalisation de la prestation] ;</w:t>
      </w:r>
      <w:r w:rsidRPr="001E07E7">
        <w:rPr>
          <w:rFonts w:ascii="Arial" w:eastAsia="Times New Roman" w:hAnsi="Arial" w:cs="Arial"/>
          <w:color w:val="000000"/>
          <w:sz w:val="21"/>
          <w:szCs w:val="21"/>
          <w:lang w:eastAsia="fr-FR"/>
        </w:rPr>
        <w:br/>
        <w:t>- le cas échéant, Autres prestations : [détail des prestations et conditions de rémunération].</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2. Honoraires à la charge du locataire :</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prestations de visite du preneur, de constitution de son dossier et de rédaction de bail : [détail des prestations effectivement réalisées et montant des honoraires toutes taxes comprises dus à la signature du bail] ;</w:t>
      </w:r>
      <w:r w:rsidRPr="001E07E7">
        <w:rPr>
          <w:rFonts w:ascii="Arial" w:eastAsia="Times New Roman" w:hAnsi="Arial" w:cs="Arial"/>
          <w:color w:val="000000"/>
          <w:sz w:val="21"/>
          <w:szCs w:val="21"/>
          <w:lang w:eastAsia="fr-FR"/>
        </w:rPr>
        <w:br/>
      </w:r>
      <w:r w:rsidRPr="001E07E7">
        <w:rPr>
          <w:rFonts w:ascii="Arial" w:eastAsia="Times New Roman" w:hAnsi="Arial" w:cs="Arial"/>
          <w:color w:val="000000"/>
          <w:sz w:val="21"/>
          <w:szCs w:val="21"/>
          <w:lang w:eastAsia="fr-FR"/>
        </w:rPr>
        <w:lastRenderedPageBreak/>
        <w:t>- le cas échéant, Prestation de réalisation de l'état des lieux d'entrée : [montant des honoraires toutes taxes comprises dus à compter de la réalisation de la prestation].</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X. Autres conditions particulières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[A définir par les parties]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XI. Annexes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Sont annexées et jointes au contrat de location les pièces suivantes :</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A. Le cas échéant, un extrait du règlement concernant la destination de l'immeuble, la jouissance et l'usage des parties privatives et communes, et précisant la quote-part afférente au lot loué dans chacune des catégories de charges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B. Un dossier de diagnostic technique comprenant</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 un diagnostic de performance énergétique ;</w:t>
      </w:r>
      <w:r w:rsidRPr="001E07E7">
        <w:rPr>
          <w:rFonts w:ascii="Arial" w:eastAsia="Times New Roman" w:hAnsi="Arial" w:cs="Arial"/>
          <w:color w:val="000000"/>
          <w:sz w:val="21"/>
          <w:szCs w:val="21"/>
          <w:lang w:eastAsia="fr-FR"/>
        </w:rPr>
        <w:br/>
        <w:t>- un constat de risque d'exposition au plomb pour les immeubles construits avant le 1er janvier 1949 ;</w:t>
      </w:r>
      <w:r w:rsidRPr="001E07E7">
        <w:rPr>
          <w:rFonts w:ascii="Arial" w:eastAsia="Times New Roman" w:hAnsi="Arial" w:cs="Arial"/>
          <w:color w:val="000000"/>
          <w:sz w:val="21"/>
          <w:szCs w:val="21"/>
          <w:lang w:eastAsia="fr-FR"/>
        </w:rPr>
        <w:br/>
        <w:t>- le cas échéant, une copie d'un état mentionnant l'absence ou la présence de matériaux ou de produits de la construction contenant de l'amiante (39) ;</w:t>
      </w:r>
      <w:r w:rsidRPr="001E07E7">
        <w:rPr>
          <w:rFonts w:ascii="Arial" w:eastAsia="Times New Roman" w:hAnsi="Arial" w:cs="Arial"/>
          <w:color w:val="000000"/>
          <w:sz w:val="21"/>
          <w:szCs w:val="21"/>
          <w:lang w:eastAsia="fr-FR"/>
        </w:rPr>
        <w:br/>
        <w:t>- le cas échéant, Un état de l'installation intérieure d'électricité et de gaz, dont l'objet est d'évaluer les risques pouvant porter atteinte à la sécurité des personnes (40) ;</w:t>
      </w:r>
      <w:r w:rsidRPr="001E07E7">
        <w:rPr>
          <w:rFonts w:ascii="Arial" w:eastAsia="Times New Roman" w:hAnsi="Arial" w:cs="Arial"/>
          <w:color w:val="000000"/>
          <w:sz w:val="21"/>
          <w:szCs w:val="21"/>
          <w:lang w:eastAsia="fr-FR"/>
        </w:rPr>
        <w:br/>
        <w:t>- le cas échéant, un état des risques naturels et technologiques pour le zones couvertes par un plan de prévention des risques technologiques ou par un plan de prévention des risques naturels prévisibles, prescrit ou approuvé, ou dans des zones de sismicité (41).</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C. Une notice d'information relative aux droits et obligations des locataires et des bailleurs</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D. Un état des lieux, un inventaire et un état détaillé du mobilier (42)</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E. Le cas échéant, une autorisation préalable de mise en location (43)</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F. Le cas échéant, Les références aux loyers habituellement constatés dans le voisinage pour des logements comparables (44)</w:t>
      </w:r>
    </w:p>
    <w:p w:rsidR="001E07E7" w:rsidRPr="001E07E7" w:rsidRDefault="001E07E7" w:rsidP="001E07E7">
      <w:pPr>
        <w:shd w:val="clear" w:color="auto" w:fill="FFFFFF"/>
        <w:spacing w:after="240" w:line="240" w:lineRule="auto"/>
        <w:rPr>
          <w:rFonts w:ascii="Arial" w:eastAsia="Times New Roman" w:hAnsi="Arial" w:cs="Arial"/>
          <w:color w:val="000000"/>
          <w:sz w:val="21"/>
          <w:szCs w:val="21"/>
          <w:lang w:eastAsia="fr-FR"/>
        </w:rPr>
      </w:pPr>
      <w:r w:rsidRPr="001E07E7">
        <w:rPr>
          <w:rFonts w:ascii="Arial" w:eastAsia="Times New Roman" w:hAnsi="Arial" w:cs="Arial"/>
          <w:color w:val="000000"/>
          <w:sz w:val="21"/>
          <w:szCs w:val="21"/>
          <w:lang w:eastAsia="fr-FR"/>
        </w:rPr>
        <w:t>Le [date], à [lieu],</w:t>
      </w:r>
      <w:r w:rsidRPr="001E07E7">
        <w:rPr>
          <w:rFonts w:ascii="Arial" w:eastAsia="Times New Roman" w:hAnsi="Arial" w:cs="Arial"/>
          <w:color w:val="000000"/>
          <w:sz w:val="21"/>
          <w:szCs w:val="21"/>
          <w:lang w:eastAsia="fr-FR"/>
        </w:rPr>
        <w:br/>
        <w:t>Signature du bailleur [ou de son mandataire, le cas échéant] Signature du locataire</w:t>
      </w:r>
    </w:p>
    <w:p w:rsidR="001E07E7" w:rsidRPr="001E07E7" w:rsidRDefault="001E07E7" w:rsidP="004B5331">
      <w:pPr>
        <w:shd w:val="clear" w:color="auto" w:fill="FFFFFF"/>
        <w:spacing w:after="240" w:line="240" w:lineRule="auto"/>
        <w:jc w:val="both"/>
        <w:rPr>
          <w:rFonts w:ascii="Arial" w:eastAsia="Times New Roman" w:hAnsi="Arial" w:cs="Arial"/>
          <w:color w:val="000000"/>
          <w:sz w:val="21"/>
          <w:szCs w:val="21"/>
          <w:lang w:eastAsia="fr-FR"/>
        </w:rPr>
      </w:pPr>
      <w:r w:rsidRPr="001E07E7">
        <w:rPr>
          <w:rFonts w:ascii="Arial" w:eastAsia="Times New Roman" w:hAnsi="Arial" w:cs="Arial"/>
          <w:i/>
          <w:iCs/>
          <w:color w:val="808080"/>
          <w:sz w:val="21"/>
          <w:szCs w:val="21"/>
          <w:lang w:eastAsia="fr-FR"/>
        </w:rPr>
        <w:t xml:space="preserve">(24) Préciser si la personne morale est une société civile constituée exclusivement entre parents et alliés jusqu'au quatrième degré inclus. (25) A reproduire si pluralité de bailleur. (26) Mention obligatoire s'appliquant aux professionnels exerçant une activité mentionnée à l'article 1er de la loi n° 70-9 du 2 janvier 1970 réglementant les conditions d'exercice des activités relatives à certaines opérations portant sur les immeubles et les fonds de commerce. (27) Si chauffage collectif, préciser les modalités de répartition de la consommation du locataire. (28) En cas de production collective, préciser les modalités de répartition de la consommation du locataire. (29) Lorsqu'un complément de loyer est appliqué, le loyer mensuel s'entend comme la somme du loyer de base et de ce complément. (30) Zones d'urbanisation continue de plus de 50 000 habitants où il existe un déséquilibre marqué entre l'offre et la demande de logements, entraînant des difficultés sérieuses d'accès au logement sur l'ensemble du parc résidentiel telles que définies par décret. (31) Mention obligatoire si le précédent locataire a quitté le logement moins de dix-huit mois avant la signature du bail. (32) Si les parties conviennent d'un forfait de charges et de sa révision annuelle, ce forfait est révisé dans les mêmes conditions que le loyer principal. (33) Au cours de l'exécution du contrat de location et dans les conditions prévues par la loi, les colocataires peuvent provoquer la résiliation de l'assurance souscrite par le bailleur pour leur compte. (34) Correspond au montant de la prime d'assurance annuelle, éventuellement majoré dans la limite d'un montant fixé par décret en Conseil d'Etat. (35) Paiement mensuel de droit à tout moment à la demande du locataire. (36) </w:t>
      </w:r>
      <w:r w:rsidRPr="001E07E7">
        <w:rPr>
          <w:rFonts w:ascii="Arial" w:eastAsia="Times New Roman" w:hAnsi="Arial" w:cs="Arial"/>
          <w:i/>
          <w:iCs/>
          <w:color w:val="808080"/>
          <w:sz w:val="21"/>
          <w:szCs w:val="21"/>
          <w:lang w:eastAsia="fr-FR"/>
        </w:rPr>
        <w:lastRenderedPageBreak/>
        <w:t xml:space="preserve">Le cas échéant, préciser par ailleurs le montant des travaux d'amélioration effectués au cours </w:t>
      </w:r>
      <w:r w:rsidR="004B5331" w:rsidRPr="001E07E7">
        <w:rPr>
          <w:rFonts w:ascii="Arial" w:eastAsia="Times New Roman" w:hAnsi="Arial" w:cs="Arial"/>
          <w:i/>
          <w:iCs/>
          <w:color w:val="808080"/>
          <w:sz w:val="21"/>
          <w:szCs w:val="21"/>
          <w:lang w:eastAsia="fr-FR"/>
        </w:rPr>
        <w:t>des six derniers mois</w:t>
      </w:r>
      <w:r w:rsidRPr="001E07E7">
        <w:rPr>
          <w:rFonts w:ascii="Arial" w:eastAsia="Times New Roman" w:hAnsi="Arial" w:cs="Arial"/>
          <w:i/>
          <w:iCs/>
          <w:color w:val="808080"/>
          <w:sz w:val="21"/>
          <w:szCs w:val="21"/>
          <w:lang w:eastAsia="fr-FR"/>
        </w:rPr>
        <w:t>. (37) Clause invalide pour les travaux de mise en conformité aux caractéristiques de décence. (38) A mentionner lorsque le contrat de location est conclu avec le concours d'une personne mandatée et rémunérée à cette fin. (39) A compter de l'entrée en vigueur du décret d'application lisant notamment les matériaux ou produits concernés. (40) A compter de la date d'entrée en vigueur de cette disposition, prévue par décret. (41) La liste des communes comprises dans ces zones est définie localement par arrêté préfectoral. (42) Ces documents sont établis lors de la remise des clés, dont la date peut être ultérieure à celle de conclusion du contrat. (43) Dispositif applicable dans certains territoires présentant une proportion importante d'habitat dégradé délimité localement par l'établissement public de coopération intercommunale compétent en matière d'habitat ou, à défaut, le conseil municipal (art. 92 de la loi n° 2014-366 du 24 mars 2014 pour l'accès au logement et un urbanisme rénové). (44) Lorsque la détermination du montant du loyer est la conséquence d'une procédure liée au fait que le loyer précédemment appliqué était manifestement sous-évalué.</w:t>
      </w:r>
    </w:p>
    <w:p w:rsidR="001E07E7" w:rsidRPr="001E07E7" w:rsidRDefault="001E07E7" w:rsidP="004B5331">
      <w:pPr>
        <w:spacing w:after="0" w:line="240" w:lineRule="auto"/>
        <w:jc w:val="both"/>
        <w:rPr>
          <w:rFonts w:ascii="Times New Roman" w:eastAsia="Times New Roman" w:hAnsi="Times New Roman" w:cs="Times New Roman"/>
          <w:sz w:val="24"/>
          <w:szCs w:val="24"/>
          <w:lang w:eastAsia="fr-FR"/>
        </w:rPr>
      </w:pPr>
    </w:p>
    <w:p w:rsidR="001E07E7" w:rsidRPr="001E07E7" w:rsidRDefault="001E07E7" w:rsidP="004B5331">
      <w:pPr>
        <w:shd w:val="clear" w:color="auto" w:fill="FFFFFF"/>
        <w:spacing w:after="240" w:line="240" w:lineRule="auto"/>
        <w:jc w:val="both"/>
        <w:rPr>
          <w:rFonts w:ascii="Arial" w:eastAsia="Times New Roman" w:hAnsi="Arial" w:cs="Arial"/>
          <w:i/>
          <w:iCs/>
          <w:color w:val="000000"/>
          <w:sz w:val="21"/>
          <w:szCs w:val="21"/>
          <w:lang w:eastAsia="fr-FR"/>
        </w:rPr>
      </w:pPr>
      <w:r w:rsidRPr="001E07E7">
        <w:rPr>
          <w:rFonts w:ascii="Arial" w:eastAsia="Times New Roman" w:hAnsi="Arial" w:cs="Arial"/>
          <w:i/>
          <w:iCs/>
          <w:color w:val="000000"/>
          <w:sz w:val="21"/>
          <w:szCs w:val="21"/>
          <w:lang w:eastAsia="fr-FR"/>
        </w:rPr>
        <w:t>Conformément à l’article 7 du décret n° 2023-796 du 18 août 2023, ces dispositions entrent en vigueur le 1er janvier 2024.</w:t>
      </w:r>
    </w:p>
    <w:p w:rsidR="00132E1B" w:rsidRPr="001E07E7" w:rsidRDefault="00093BA4" w:rsidP="001E07E7"/>
    <w:sectPr w:rsidR="00132E1B" w:rsidRPr="001E0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4D"/>
    <w:rsid w:val="00093BA4"/>
    <w:rsid w:val="001E07E7"/>
    <w:rsid w:val="001E4EEA"/>
    <w:rsid w:val="004B5331"/>
    <w:rsid w:val="004D043F"/>
    <w:rsid w:val="00735A7A"/>
    <w:rsid w:val="008C2D4D"/>
    <w:rsid w:val="00AB56E5"/>
    <w:rsid w:val="00DD019F"/>
    <w:rsid w:val="00EC7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458C"/>
  <w15:chartTrackingRefBased/>
  <w15:docId w15:val="{9CAA78CB-D327-418F-8687-223BC3CC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38438">
      <w:bodyDiv w:val="1"/>
      <w:marLeft w:val="0"/>
      <w:marRight w:val="0"/>
      <w:marTop w:val="0"/>
      <w:marBottom w:val="0"/>
      <w:divBdr>
        <w:top w:val="none" w:sz="0" w:space="0" w:color="auto"/>
        <w:left w:val="none" w:sz="0" w:space="0" w:color="auto"/>
        <w:bottom w:val="none" w:sz="0" w:space="0" w:color="auto"/>
        <w:right w:val="none" w:sz="0" w:space="0" w:color="auto"/>
      </w:divBdr>
    </w:div>
    <w:div w:id="12918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3037</Words>
  <Characters>16705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BAUWENS</dc:creator>
  <cp:keywords/>
  <dc:description/>
  <cp:lastModifiedBy>isabelle roué</cp:lastModifiedBy>
  <cp:revision>7</cp:revision>
  <dcterms:created xsi:type="dcterms:W3CDTF">2023-12-20T17:38:00Z</dcterms:created>
  <dcterms:modified xsi:type="dcterms:W3CDTF">2023-12-21T14:06:00Z</dcterms:modified>
</cp:coreProperties>
</file>